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9A" w:rsidRDefault="002A1CF1" w:rsidP="00B67B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Płocka demografia</w:t>
      </w:r>
      <w:bookmarkStart w:id="0" w:name="_GoBack"/>
      <w:bookmarkEnd w:id="0"/>
    </w:p>
    <w:p w:rsidR="00B67BF7" w:rsidRDefault="00B67BF7" w:rsidP="00B67BF7">
      <w:pPr>
        <w:pStyle w:val="Bezodstpw"/>
        <w:rPr>
          <w:rFonts w:ascii="Arial" w:hAnsi="Arial" w:cs="Arial"/>
          <w:b/>
          <w:sz w:val="24"/>
          <w:szCs w:val="24"/>
        </w:rPr>
      </w:pPr>
      <w:r w:rsidRPr="00B67BF7">
        <w:rPr>
          <w:rFonts w:ascii="Arial" w:hAnsi="Arial" w:cs="Arial"/>
          <w:b/>
          <w:sz w:val="24"/>
          <w:szCs w:val="24"/>
        </w:rPr>
        <w:t>W</w:t>
      </w:r>
      <w:r w:rsidR="00C61D3C">
        <w:rPr>
          <w:rFonts w:ascii="Arial" w:hAnsi="Arial" w:cs="Arial"/>
          <w:b/>
          <w:sz w:val="24"/>
          <w:szCs w:val="24"/>
        </w:rPr>
        <w:t xml:space="preserve">raz ze zbliżającymi się wyborami  </w:t>
      </w:r>
      <w:r w:rsidRPr="00B67BF7">
        <w:rPr>
          <w:rFonts w:ascii="Arial" w:hAnsi="Arial" w:cs="Arial"/>
          <w:b/>
          <w:sz w:val="24"/>
          <w:szCs w:val="24"/>
        </w:rPr>
        <w:t xml:space="preserve">nasiliła się krytyka władz Płocka pod kątem zmniejszającej się liczby mieszkańców miasta. Autorzy tych wypowiedzi nie zauważają, że </w:t>
      </w:r>
      <w:r w:rsidR="00C15D49">
        <w:rPr>
          <w:rFonts w:ascii="Arial" w:hAnsi="Arial" w:cs="Arial"/>
          <w:b/>
          <w:sz w:val="24"/>
          <w:szCs w:val="24"/>
        </w:rPr>
        <w:t xml:space="preserve">jest to trend europejski, dotyczy </w:t>
      </w:r>
      <w:r w:rsidRPr="00B67BF7">
        <w:rPr>
          <w:rFonts w:ascii="Arial" w:hAnsi="Arial" w:cs="Arial"/>
          <w:b/>
          <w:sz w:val="24"/>
          <w:szCs w:val="24"/>
        </w:rPr>
        <w:t>prawie wszystkich polskich miast i że tendencja ta trwa już od ponad 20 lat.</w:t>
      </w:r>
    </w:p>
    <w:p w:rsidR="00B67BF7" w:rsidRDefault="00B67BF7" w:rsidP="00B67BF7">
      <w:pPr>
        <w:pStyle w:val="Bezodstpw"/>
        <w:rPr>
          <w:rFonts w:ascii="Arial" w:hAnsi="Arial" w:cs="Arial"/>
          <w:b/>
          <w:sz w:val="24"/>
          <w:szCs w:val="24"/>
        </w:rPr>
      </w:pPr>
    </w:p>
    <w:p w:rsidR="00AB4AE7" w:rsidRDefault="00B67BF7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 Europy środkowo-wschodniej powielają tendencje demograficzne państw Europy zachodniej. Na zachodzie ju</w:t>
      </w:r>
      <w:r w:rsidR="007120C5">
        <w:rPr>
          <w:rFonts w:ascii="Arial" w:hAnsi="Arial" w:cs="Arial"/>
          <w:sz w:val="24"/>
          <w:szCs w:val="24"/>
        </w:rPr>
        <w:t>ż od kilkudziesięciu lat wskaźniki dzietności kobiet wynoszą poniżej 2</w:t>
      </w:r>
      <w:r w:rsidR="00AB4AE7">
        <w:rPr>
          <w:rFonts w:ascii="Arial" w:hAnsi="Arial" w:cs="Arial"/>
          <w:sz w:val="24"/>
          <w:szCs w:val="24"/>
        </w:rPr>
        <w:t>,</w:t>
      </w:r>
      <w:r w:rsidR="007120C5">
        <w:rPr>
          <w:rFonts w:ascii="Arial" w:hAnsi="Arial" w:cs="Arial"/>
          <w:sz w:val="24"/>
          <w:szCs w:val="24"/>
        </w:rPr>
        <w:t xml:space="preserve"> co w praktyce oznacza ujemny przyrost naturalny. </w:t>
      </w:r>
    </w:p>
    <w:p w:rsidR="00650210" w:rsidRDefault="007120C5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Polsce </w:t>
      </w:r>
      <w:r w:rsidR="00AB4AE7">
        <w:rPr>
          <w:rFonts w:ascii="Arial" w:hAnsi="Arial" w:cs="Arial"/>
          <w:sz w:val="24"/>
          <w:szCs w:val="24"/>
        </w:rPr>
        <w:t xml:space="preserve">niestety również od ponad 30 lat mamy wyraźną tendencję spadkową wskaźnika dzietności. </w:t>
      </w:r>
    </w:p>
    <w:p w:rsidR="00B67BF7" w:rsidRDefault="00650210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latach 2011-2021 średnia liczba dzieci przypadających na kobietę wyniosła </w:t>
      </w:r>
      <w:r w:rsidR="00C15D49">
        <w:rPr>
          <w:rFonts w:ascii="Arial" w:hAnsi="Arial" w:cs="Arial"/>
          <w:sz w:val="24"/>
          <w:szCs w:val="24"/>
        </w:rPr>
        <w:t xml:space="preserve">w Polsce </w:t>
      </w:r>
      <w:r>
        <w:rPr>
          <w:rFonts w:ascii="Arial" w:hAnsi="Arial" w:cs="Arial"/>
          <w:sz w:val="24"/>
          <w:szCs w:val="24"/>
        </w:rPr>
        <w:t>1,33. To dramatycznie niski wskaźnik. W Unii Europejskiej tylko Hiszpania (1,19) i Włochy (1,25) mierzą się z większym problemem. Niestety, b</w:t>
      </w:r>
      <w:r w:rsidR="00AB4AE7">
        <w:rPr>
          <w:rFonts w:ascii="Arial" w:hAnsi="Arial" w:cs="Arial"/>
          <w:sz w:val="24"/>
          <w:szCs w:val="24"/>
        </w:rPr>
        <w:t xml:space="preserve">ardzo gwałtowny spadek </w:t>
      </w:r>
      <w:r>
        <w:rPr>
          <w:rFonts w:ascii="Arial" w:hAnsi="Arial" w:cs="Arial"/>
          <w:sz w:val="24"/>
          <w:szCs w:val="24"/>
        </w:rPr>
        <w:t xml:space="preserve">wskaźnika dzietności </w:t>
      </w:r>
      <w:r w:rsidR="00AB4AE7">
        <w:rPr>
          <w:rFonts w:ascii="Arial" w:hAnsi="Arial" w:cs="Arial"/>
          <w:sz w:val="24"/>
          <w:szCs w:val="24"/>
        </w:rPr>
        <w:t xml:space="preserve">nastąpił w </w:t>
      </w:r>
      <w:r>
        <w:rPr>
          <w:rFonts w:ascii="Arial" w:hAnsi="Arial" w:cs="Arial"/>
          <w:sz w:val="24"/>
          <w:szCs w:val="24"/>
        </w:rPr>
        <w:t xml:space="preserve">Polsce w </w:t>
      </w:r>
      <w:r w:rsidR="00AB4AE7">
        <w:rPr>
          <w:rFonts w:ascii="Arial" w:hAnsi="Arial" w:cs="Arial"/>
          <w:sz w:val="24"/>
          <w:szCs w:val="24"/>
        </w:rPr>
        <w:t xml:space="preserve">ostatnich 6 latach. Aktualnie </w:t>
      </w:r>
      <w:r>
        <w:rPr>
          <w:rFonts w:ascii="Arial" w:hAnsi="Arial" w:cs="Arial"/>
          <w:sz w:val="24"/>
          <w:szCs w:val="24"/>
        </w:rPr>
        <w:t>wynosi on już</w:t>
      </w:r>
      <w:r w:rsidR="00AB4AE7">
        <w:rPr>
          <w:rFonts w:ascii="Arial" w:hAnsi="Arial" w:cs="Arial"/>
          <w:sz w:val="24"/>
          <w:szCs w:val="24"/>
        </w:rPr>
        <w:t xml:space="preserve"> poniżej 1,3.</w:t>
      </w:r>
    </w:p>
    <w:p w:rsidR="00005099" w:rsidRPr="00005099" w:rsidRDefault="002A1CF1" w:rsidP="00B67BF7">
      <w:pPr>
        <w:pStyle w:val="Bezodstpw"/>
        <w:rPr>
          <w:rFonts w:ascii="Arial" w:hAnsi="Arial" w:cs="Arial"/>
          <w:sz w:val="24"/>
          <w:szCs w:val="24"/>
        </w:rPr>
      </w:pPr>
      <w:hyperlink r:id="rId5" w:tgtFrame="_blank" w:history="1">
        <w:r w:rsidR="00005099" w:rsidRPr="0000509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W przeszłości, na początku lat 60., dzietność w Polsce przekraczała poziom </w:t>
        </w:r>
        <w:r w:rsidR="00005099" w:rsidRPr="00005099">
          <w:rPr>
            <w:rStyle w:val="Pogrubienie"/>
            <w:rFonts w:ascii="Arial" w:hAnsi="Arial" w:cs="Arial"/>
            <w:b w:val="0"/>
            <w:sz w:val="24"/>
            <w:szCs w:val="24"/>
          </w:rPr>
          <w:t>2,5</w:t>
        </w:r>
        <w:r w:rsidR="00005099" w:rsidRPr="0000509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, a między rokiem 1965 a 1985 wynosiła około </w:t>
        </w:r>
        <w:r w:rsidR="00005099" w:rsidRPr="00005099">
          <w:rPr>
            <w:rStyle w:val="Pogrubienie"/>
            <w:rFonts w:ascii="Arial" w:hAnsi="Arial" w:cs="Arial"/>
            <w:b w:val="0"/>
            <w:sz w:val="24"/>
            <w:szCs w:val="24"/>
          </w:rPr>
          <w:t>2,3</w:t>
        </w:r>
      </w:hyperlink>
      <w:r w:rsidR="00005099" w:rsidRPr="00005099">
        <w:rPr>
          <w:rFonts w:ascii="Arial" w:hAnsi="Arial" w:cs="Arial"/>
          <w:sz w:val="24"/>
          <w:szCs w:val="24"/>
        </w:rPr>
        <w:t xml:space="preserve">. </w:t>
      </w:r>
      <w:hyperlink r:id="rId6" w:tgtFrame="_blank" w:history="1">
        <w:r w:rsidR="00005099" w:rsidRPr="0000509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Obecnie utrzymuje się zjawisko </w:t>
        </w:r>
        <w:r w:rsidR="00005099" w:rsidRPr="00005099">
          <w:rPr>
            <w:rStyle w:val="Pogrubienie"/>
            <w:rFonts w:ascii="Arial" w:hAnsi="Arial" w:cs="Arial"/>
            <w:sz w:val="24"/>
            <w:szCs w:val="24"/>
          </w:rPr>
          <w:t>depresji urodzeniowej</w:t>
        </w:r>
        <w:r w:rsidR="00005099" w:rsidRPr="0000509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, gdzie niska liczba urodzeń nie zapewnia prostej zastępowalności pokoleń</w:t>
        </w:r>
      </w:hyperlink>
      <w:r w:rsidR="00005099" w:rsidRPr="00005099">
        <w:rPr>
          <w:rFonts w:ascii="Arial" w:hAnsi="Arial" w:cs="Arial"/>
          <w:sz w:val="24"/>
          <w:szCs w:val="24"/>
        </w:rPr>
        <w:t>.</w:t>
      </w:r>
    </w:p>
    <w:p w:rsidR="00AB4AE7" w:rsidRDefault="00AB4AE7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Ponieważ jednak w ostatnich 30 latach wydłużyła się długość życia przeciętnego mieszkańca Polski (zarówno kobiet jak i mężczyzn), mniejsza liczba urodzeń nie przekładała się </w:t>
      </w:r>
      <w:r w:rsidR="00650210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tak wyraźnie na spadek ludności kraju</w:t>
      </w:r>
      <w:r w:rsidR="00464DF2">
        <w:rPr>
          <w:rFonts w:ascii="Arial" w:hAnsi="Arial" w:cs="Arial"/>
          <w:sz w:val="24"/>
          <w:szCs w:val="24"/>
        </w:rPr>
        <w:t xml:space="preserve">. Jednak </w:t>
      </w:r>
      <w:r w:rsidR="0098348A">
        <w:rPr>
          <w:rFonts w:ascii="Arial" w:hAnsi="Arial" w:cs="Arial"/>
          <w:sz w:val="24"/>
          <w:szCs w:val="24"/>
        </w:rPr>
        <w:t>w XXI wieku dane GUS są jednozna</w:t>
      </w:r>
      <w:r w:rsidR="00464DF2">
        <w:rPr>
          <w:rFonts w:ascii="Arial" w:hAnsi="Arial" w:cs="Arial"/>
          <w:sz w:val="24"/>
          <w:szCs w:val="24"/>
        </w:rPr>
        <w:t>czne – liczba mieszkańców Polski maleje</w:t>
      </w:r>
      <w:r w:rsidR="005450AE">
        <w:rPr>
          <w:rFonts w:ascii="Arial" w:hAnsi="Arial" w:cs="Arial"/>
          <w:sz w:val="24"/>
          <w:szCs w:val="24"/>
        </w:rPr>
        <w:t xml:space="preserve"> od roku 1998</w:t>
      </w:r>
      <w:r w:rsidR="00464DF2">
        <w:rPr>
          <w:rFonts w:ascii="Arial" w:hAnsi="Arial" w:cs="Arial"/>
          <w:sz w:val="24"/>
          <w:szCs w:val="24"/>
        </w:rPr>
        <w:t>.</w:t>
      </w:r>
      <w:r w:rsidR="0098348A">
        <w:rPr>
          <w:rFonts w:ascii="Arial" w:hAnsi="Arial" w:cs="Arial"/>
          <w:sz w:val="24"/>
          <w:szCs w:val="24"/>
        </w:rPr>
        <w:t xml:space="preserve"> Wystarczy przytoczyć trzy lata: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38,667 mln</w:t>
      </w:r>
      <w:r w:rsidR="00FB5A59">
        <w:rPr>
          <w:rFonts w:ascii="Arial" w:hAnsi="Arial" w:cs="Arial"/>
          <w:sz w:val="24"/>
          <w:szCs w:val="24"/>
        </w:rPr>
        <w:t xml:space="preserve"> (maksimum)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– 38,538 mln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– 37,766 mln.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5450AE" w:rsidRDefault="005450AE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ciekawe, dużo szybciej maleje liczba ludności polskich miast niż wsi. Wynika to z tendencji przeprowadzania się z centrów miast na przedmieścia, w tym do gmin sąsiadujących</w:t>
      </w:r>
      <w:r w:rsidR="0007259E">
        <w:rPr>
          <w:rFonts w:ascii="Arial" w:hAnsi="Arial" w:cs="Arial"/>
          <w:sz w:val="24"/>
          <w:szCs w:val="24"/>
        </w:rPr>
        <w:t xml:space="preserve">. Zjawisko to dotyczy również </w:t>
      </w:r>
      <w:r w:rsidR="000549DD">
        <w:rPr>
          <w:rFonts w:ascii="Arial" w:hAnsi="Arial" w:cs="Arial"/>
          <w:sz w:val="24"/>
          <w:szCs w:val="24"/>
        </w:rPr>
        <w:t xml:space="preserve"> polskich miast</w:t>
      </w:r>
      <w:r>
        <w:rPr>
          <w:rFonts w:ascii="Arial" w:hAnsi="Arial" w:cs="Arial"/>
          <w:sz w:val="24"/>
          <w:szCs w:val="24"/>
        </w:rPr>
        <w:t>, w tym Płocka.</w:t>
      </w:r>
    </w:p>
    <w:p w:rsidR="005450AE" w:rsidRDefault="005450AE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Ludność Płocka</w:t>
      </w:r>
      <w:r w:rsidR="00FB5A59">
        <w:rPr>
          <w:rFonts w:ascii="Arial" w:hAnsi="Arial" w:cs="Arial"/>
          <w:sz w:val="24"/>
          <w:szCs w:val="24"/>
        </w:rPr>
        <w:t xml:space="preserve"> w ostatnich latach: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131,0 tys. (maksimum)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– 124,7 tys.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– 112,5 tys.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3549FD" w:rsidRDefault="000549D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Spośród polskich miast p</w:t>
      </w:r>
      <w:r w:rsidR="0007259E" w:rsidRPr="0007259E">
        <w:rPr>
          <w:rFonts w:ascii="Arial" w:hAnsi="Arial" w:cs="Arial"/>
        </w:rPr>
        <w:t xml:space="preserve">rym </w:t>
      </w:r>
      <w:r w:rsidR="0007259E">
        <w:rPr>
          <w:rFonts w:ascii="Arial" w:hAnsi="Arial" w:cs="Arial"/>
        </w:rPr>
        <w:t xml:space="preserve">pod względem spadku liczby mieszkańców </w:t>
      </w:r>
      <w:r w:rsidR="003549FD">
        <w:rPr>
          <w:rFonts w:ascii="Arial" w:hAnsi="Arial" w:cs="Arial"/>
        </w:rPr>
        <w:t>dzierżą</w:t>
      </w:r>
      <w:r w:rsidR="002C2665">
        <w:rPr>
          <w:rFonts w:ascii="Arial" w:hAnsi="Arial" w:cs="Arial"/>
        </w:rPr>
        <w:t xml:space="preserve">: </w:t>
      </w:r>
      <w:r w:rsidR="0007259E">
        <w:rPr>
          <w:rFonts w:ascii="Arial" w:hAnsi="Arial" w:cs="Arial"/>
        </w:rPr>
        <w:t>Łódź, której populacja</w:t>
      </w:r>
      <w:r w:rsidR="0007259E" w:rsidRPr="0007259E">
        <w:rPr>
          <w:rFonts w:ascii="Arial" w:hAnsi="Arial" w:cs="Arial"/>
        </w:rPr>
        <w:t xml:space="preserve"> w ostatnich 30 latach zmniejszyła się z 850 do 660 tysięcy oraz Bytom – spadek z 239 do 135 tysięcy.</w:t>
      </w:r>
      <w:r w:rsidR="0007259E">
        <w:rPr>
          <w:rFonts w:ascii="Arial" w:hAnsi="Arial" w:cs="Arial"/>
        </w:rPr>
        <w:t xml:space="preserve"> </w:t>
      </w:r>
      <w:r w:rsidR="003549FD">
        <w:rPr>
          <w:rFonts w:ascii="Arial" w:hAnsi="Arial" w:cs="Arial"/>
        </w:rPr>
        <w:t xml:space="preserve">Ludność Kielc zmniejszyła się z 214 do 184 tysięcy, ludność Radomia z 233 do 197 tysięcy. </w:t>
      </w:r>
    </w:p>
    <w:p w:rsidR="0007259E" w:rsidRDefault="0007259E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>Płock w tym czasie zanotował spadek ze 131 do 112 tysięcy. Podobne liczby dotyczą miast zbliżonych wielkością do Płocka. Analogicznie wygląda spadek liczby ludności w Elblągu, Dąbrowie Górn</w:t>
      </w:r>
      <w:r w:rsidR="003549FD">
        <w:rPr>
          <w:rFonts w:ascii="Arial" w:hAnsi="Arial" w:cs="Arial"/>
        </w:rPr>
        <w:t>iczej, Koszalinie, Tarnowie, Włocławku, Kaliszu, Legnicy czy Słupsku.</w:t>
      </w:r>
    </w:p>
    <w:p w:rsidR="0007259E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259E">
        <w:rPr>
          <w:rFonts w:ascii="Arial" w:hAnsi="Arial" w:cs="Arial"/>
          <w:color w:val="000000"/>
        </w:rPr>
        <w:t xml:space="preserve">Jednak proces ten dotyczy całej Polski i prawie wszystkich miast poza </w:t>
      </w:r>
      <w:r w:rsidR="003549FD">
        <w:rPr>
          <w:rFonts w:ascii="Arial" w:hAnsi="Arial" w:cs="Arial"/>
          <w:color w:val="000000"/>
        </w:rPr>
        <w:t xml:space="preserve">dwoma </w:t>
      </w:r>
      <w:r w:rsidRPr="0007259E">
        <w:rPr>
          <w:rFonts w:ascii="Arial" w:hAnsi="Arial" w:cs="Arial"/>
          <w:color w:val="000000"/>
        </w:rPr>
        <w:t xml:space="preserve">największymi (Warszawa, Kraków) oraz poza tymi, które poszerzyły w ostatnich latach swoje granice </w:t>
      </w:r>
      <w:r w:rsidR="003549FD">
        <w:rPr>
          <w:rFonts w:ascii="Arial" w:hAnsi="Arial" w:cs="Arial"/>
          <w:color w:val="000000"/>
        </w:rPr>
        <w:t xml:space="preserve">administracyjne </w:t>
      </w:r>
      <w:r w:rsidRPr="0007259E">
        <w:rPr>
          <w:rFonts w:ascii="Arial" w:hAnsi="Arial" w:cs="Arial"/>
          <w:color w:val="000000"/>
        </w:rPr>
        <w:t xml:space="preserve">(Rzeszów, Zielona Góra, Opole). </w:t>
      </w:r>
      <w:r w:rsidR="003549FD">
        <w:rPr>
          <w:rFonts w:ascii="Arial" w:hAnsi="Arial" w:cs="Arial"/>
          <w:color w:val="000000"/>
        </w:rPr>
        <w:t xml:space="preserve">Podsumowując - </w:t>
      </w:r>
      <w:r w:rsidRPr="0007259E">
        <w:rPr>
          <w:rFonts w:ascii="Arial" w:hAnsi="Arial" w:cs="Arial"/>
          <w:color w:val="000000"/>
        </w:rPr>
        <w:t>Płock wyludnia się jak większość miast w Polsce. </w:t>
      </w:r>
    </w:p>
    <w:p w:rsidR="003549FD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203C3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 xml:space="preserve">Starzenie się mieszkańców obserwowane jest w całej Europie. Polska znajduje się już, stosując terminologię naukową, w stadium trwałej starości demograficznej. GUS oraz ośrodki badawcze prognozują, że w najbliższych latach proces demograficznego starzenia się ludności </w:t>
      </w:r>
      <w:r w:rsidR="00650210">
        <w:rPr>
          <w:rFonts w:ascii="Arial" w:hAnsi="Arial" w:cs="Arial"/>
        </w:rPr>
        <w:t>nasz</w:t>
      </w:r>
      <w:r w:rsidR="00D203C3">
        <w:rPr>
          <w:rFonts w:ascii="Arial" w:hAnsi="Arial" w:cs="Arial"/>
        </w:rPr>
        <w:t>ego kraju będzie jednym z najszyb</w:t>
      </w:r>
      <w:r w:rsidR="00650210">
        <w:rPr>
          <w:rFonts w:ascii="Arial" w:hAnsi="Arial" w:cs="Arial"/>
        </w:rPr>
        <w:t xml:space="preserve">szych </w:t>
      </w:r>
      <w:r w:rsidRPr="0007259E">
        <w:rPr>
          <w:rFonts w:ascii="Arial" w:hAnsi="Arial" w:cs="Arial"/>
        </w:rPr>
        <w:t xml:space="preserve"> w Unii Europejskiej. Eksperci szacują, że ludność Polski w roku 2060 wynosić będzie ledwie 27-30 milionów. </w:t>
      </w:r>
    </w:p>
    <w:p w:rsidR="00C15D49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 xml:space="preserve">Jako samorząd nie mamy na to dużego wpływu i nie jesteśmy w stanie odwrócić tego trendu. </w:t>
      </w:r>
      <w:r w:rsidR="00C15D49">
        <w:rPr>
          <w:rFonts w:ascii="Arial" w:hAnsi="Arial" w:cs="Arial"/>
        </w:rPr>
        <w:t>Chcąc ułatwić młodym rodzicom opiekę nad dziećmi, pobudowaliśmy w Płocku kilka żłobków i przedszkoli. Pod tym względem Płock jest w ścisłej czołówce krajowej.</w:t>
      </w:r>
    </w:p>
    <w:p w:rsidR="000549DD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 xml:space="preserve">Receptą na zwiększenie dzietności </w:t>
      </w:r>
      <w:r w:rsidR="00D203C3">
        <w:rPr>
          <w:rFonts w:ascii="Arial" w:hAnsi="Arial" w:cs="Arial"/>
        </w:rPr>
        <w:t>miał być rządowy „Program 500+”. N</w:t>
      </w:r>
      <w:r w:rsidRPr="0007259E">
        <w:rPr>
          <w:rFonts w:ascii="Arial" w:hAnsi="Arial" w:cs="Arial"/>
        </w:rPr>
        <w:t>iestety</w:t>
      </w:r>
      <w:r w:rsidR="00D203C3">
        <w:rPr>
          <w:rFonts w:ascii="Arial" w:hAnsi="Arial" w:cs="Arial"/>
        </w:rPr>
        <w:t>,</w:t>
      </w:r>
      <w:r w:rsidR="00C15D49">
        <w:rPr>
          <w:rFonts w:ascii="Arial" w:hAnsi="Arial" w:cs="Arial"/>
        </w:rPr>
        <w:t xml:space="preserve"> jak dowodzą statystyki,</w:t>
      </w:r>
      <w:r w:rsidRPr="0007259E">
        <w:rPr>
          <w:rFonts w:ascii="Arial" w:hAnsi="Arial" w:cs="Arial"/>
        </w:rPr>
        <w:t xml:space="preserve"> nie przyniósł efektów. </w:t>
      </w:r>
    </w:p>
    <w:p w:rsidR="002A24D2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>Spadek mieszkańców miast to również migracje. Najwięcej płocczan przeprowadza się na przedmieścia. W ostatnich 20 latach w gminach sąsiadujących z Płockiem, tj. w Słupnie, Radzanowie, Starej Białej i Łącku przybyło mniej więcej tylu mieszkańców, ilu ubyło</w:t>
      </w:r>
      <w:r w:rsidR="00F97BAC">
        <w:rPr>
          <w:rFonts w:ascii="Arial" w:hAnsi="Arial" w:cs="Arial"/>
        </w:rPr>
        <w:t xml:space="preserve"> w Płocku. Wielu płocczan</w:t>
      </w:r>
      <w:r w:rsidRPr="0007259E">
        <w:rPr>
          <w:rFonts w:ascii="Arial" w:hAnsi="Arial" w:cs="Arial"/>
        </w:rPr>
        <w:t xml:space="preserve"> pobudowało domy pod Płockiem: w Nowym Gulczewie, </w:t>
      </w:r>
      <w:r w:rsidR="000549DD">
        <w:rPr>
          <w:rFonts w:ascii="Arial" w:hAnsi="Arial" w:cs="Arial"/>
        </w:rPr>
        <w:t xml:space="preserve">Cekanowie, Słupnie, </w:t>
      </w:r>
      <w:r w:rsidRPr="0007259E">
        <w:rPr>
          <w:rFonts w:ascii="Arial" w:hAnsi="Arial" w:cs="Arial"/>
        </w:rPr>
        <w:t xml:space="preserve">Rogozinie, Stróżewku, Wyszynie, Ludwikowie, Brwilnie czy </w:t>
      </w:r>
      <w:proofErr w:type="spellStart"/>
      <w:r w:rsidRPr="0007259E">
        <w:rPr>
          <w:rFonts w:ascii="Arial" w:hAnsi="Arial" w:cs="Arial"/>
        </w:rPr>
        <w:t>Zaździeżu</w:t>
      </w:r>
      <w:proofErr w:type="spellEnd"/>
      <w:r w:rsidRPr="0007259E">
        <w:rPr>
          <w:rFonts w:ascii="Arial" w:hAnsi="Arial" w:cs="Arial"/>
        </w:rPr>
        <w:t xml:space="preserve">. Nie chcieli uciekać z Płocka, chcieli zmienić najbliższe otoczenie i oddychać czystym powietrzem. </w:t>
      </w:r>
      <w:r w:rsidR="00F97BAC">
        <w:rPr>
          <w:rFonts w:ascii="Arial" w:hAnsi="Arial" w:cs="Arial"/>
        </w:rPr>
        <w:t xml:space="preserve">Nadal pracują w Płocku, robią tu zakupy, korzystają z usług i wydarzeń kulturalnych, tu uczą się ich dzieci. Ale wolą mieszkać kilka kilometrów dalej od źródeł emisji przemysłowych. </w:t>
      </w:r>
    </w:p>
    <w:p w:rsidR="003549FD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549FD" w:rsidRPr="0007259E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Bardzo prawdopodobne, że niebawem Płock rozpocznie działania w kierunku zmiany swoich granic. Zgodnie z obowiązującym prawem ostateczną decyzję w tej materii podejmuje Rada Ministrów.</w:t>
      </w:r>
    </w:p>
    <w:p w:rsidR="002A24D2" w:rsidRPr="0007259E" w:rsidRDefault="002A24D2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E5156A" w:rsidRDefault="00E5156A" w:rsidP="00E5156A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Artur Jaroszewski</w:t>
      </w:r>
    </w:p>
    <w:p w:rsidR="00E5156A" w:rsidRPr="00E5156A" w:rsidRDefault="00E5156A" w:rsidP="00E5156A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Przewodniczący Rady Miasta Płocka</w:t>
      </w:r>
    </w:p>
    <w:sectPr w:rsidR="00E5156A" w:rsidRPr="00E5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7"/>
    <w:rsid w:val="00005099"/>
    <w:rsid w:val="000549DD"/>
    <w:rsid w:val="0007259E"/>
    <w:rsid w:val="002A1CF1"/>
    <w:rsid w:val="002A24D2"/>
    <w:rsid w:val="002C2665"/>
    <w:rsid w:val="003549FD"/>
    <w:rsid w:val="003601BE"/>
    <w:rsid w:val="00464DF2"/>
    <w:rsid w:val="005450AE"/>
    <w:rsid w:val="00650210"/>
    <w:rsid w:val="007120C5"/>
    <w:rsid w:val="0076784F"/>
    <w:rsid w:val="0098348A"/>
    <w:rsid w:val="00AB4AE7"/>
    <w:rsid w:val="00B6089A"/>
    <w:rsid w:val="00B67BF7"/>
    <w:rsid w:val="00C15D49"/>
    <w:rsid w:val="00C61D3C"/>
    <w:rsid w:val="00D203C3"/>
    <w:rsid w:val="00E5156A"/>
    <w:rsid w:val="00F97BAC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BF7"/>
    <w:pPr>
      <w:spacing w:after="0" w:line="240" w:lineRule="auto"/>
    </w:pPr>
  </w:style>
  <w:style w:type="paragraph" w:customStyle="1" w:styleId="gwp8d29cbffmsonormal">
    <w:name w:val="gwp8d29cbff_msonormal"/>
    <w:basedOn w:val="Normalny"/>
    <w:qFormat/>
    <w:rsid w:val="002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509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05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BF7"/>
    <w:pPr>
      <w:spacing w:after="0" w:line="240" w:lineRule="auto"/>
    </w:pPr>
  </w:style>
  <w:style w:type="paragraph" w:customStyle="1" w:styleId="gwp8d29cbffmsonormal">
    <w:name w:val="gwp8d29cbff_msonormal"/>
    <w:basedOn w:val="Normalny"/>
    <w:qFormat/>
    <w:rsid w:val="002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509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0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inessinsider.com.pl/wiadomosci/demograficzne-tsunami-przybiera-na-sile-gus-podal-fatalne-dane/crpk6pk" TargetMode="External"/><Relationship Id="rId5" Type="http://schemas.openxmlformats.org/officeDocument/2006/relationships/hyperlink" Target="https://obserwatorgospodarczy.pl/2023/05/27/dzietnosc-w-polsce-najnizsza-od-lat-w-tym-roku-bedzie-najnizsza-w-histor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18</cp:revision>
  <cp:lastPrinted>2024-02-27T12:49:00Z</cp:lastPrinted>
  <dcterms:created xsi:type="dcterms:W3CDTF">2024-02-19T09:45:00Z</dcterms:created>
  <dcterms:modified xsi:type="dcterms:W3CDTF">2024-02-28T12:08:00Z</dcterms:modified>
</cp:coreProperties>
</file>